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1F38" w14:textId="77777777" w:rsidR="00E44600" w:rsidRDefault="00E44600" w:rsidP="00E44600">
      <w:pPr>
        <w:spacing w:before="100"/>
        <w:ind w:left="1440"/>
        <w:rPr>
          <w:rFonts w:eastAsia="Times New Roman"/>
          <w:color w:val="000000"/>
        </w:rPr>
      </w:pPr>
    </w:p>
    <w:p w14:paraId="3923956C" w14:textId="77777777" w:rsidR="00E44600" w:rsidRDefault="00E44600" w:rsidP="00E44600">
      <w:pPr>
        <w:spacing w:before="100"/>
        <w:ind w:left="1440"/>
        <w:rPr>
          <w:rFonts w:eastAsia="Times New Roman"/>
          <w:color w:val="000000"/>
        </w:rPr>
      </w:pPr>
    </w:p>
    <w:p w14:paraId="1EB3FE59" w14:textId="4C203C1D" w:rsidR="00E44600" w:rsidRDefault="00E44600" w:rsidP="00E44600">
      <w:pPr>
        <w:spacing w:before="100"/>
        <w:ind w:left="1440"/>
        <w:rPr>
          <w:rFonts w:eastAsia="Times New Roman"/>
          <w:color w:val="000000"/>
          <w:sz w:val="28"/>
          <w:szCs w:val="28"/>
        </w:rPr>
      </w:pPr>
      <w:r w:rsidRPr="00E44600">
        <w:rPr>
          <w:rFonts w:eastAsia="Times New Roman"/>
          <w:color w:val="000000"/>
          <w:sz w:val="28"/>
          <w:szCs w:val="28"/>
        </w:rPr>
        <w:t>Talent Mgt</w:t>
      </w:r>
      <w:r w:rsidRPr="00E44600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meeting </w:t>
      </w:r>
      <w:r w:rsidR="00F56144">
        <w:rPr>
          <w:rFonts w:eastAsia="Times New Roman"/>
          <w:color w:val="000000"/>
          <w:sz w:val="28"/>
          <w:szCs w:val="28"/>
        </w:rPr>
        <w:t>2022</w:t>
      </w:r>
    </w:p>
    <w:p w14:paraId="0BAF0AE4" w14:textId="77777777" w:rsidR="00F56144" w:rsidRPr="00E44600" w:rsidRDefault="00F56144" w:rsidP="00E44600">
      <w:pPr>
        <w:spacing w:before="100"/>
        <w:ind w:left="1440"/>
        <w:rPr>
          <w:rFonts w:eastAsia="Times New Roman"/>
          <w:color w:val="000000"/>
          <w:sz w:val="28"/>
          <w:szCs w:val="28"/>
        </w:rPr>
      </w:pPr>
    </w:p>
    <w:p w14:paraId="7A316AC7" w14:textId="77777777" w:rsidR="00E44600" w:rsidRPr="00E44600" w:rsidRDefault="00E44600" w:rsidP="00E44600">
      <w:pPr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E4460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  <w:t>Discussion Questions</w:t>
      </w:r>
      <w:r w:rsidRPr="00E4460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: </w:t>
      </w:r>
      <w:r w:rsidRPr="00E44600">
        <w:rPr>
          <w:rFonts w:ascii="Calibri Light" w:eastAsia="Times New Roman" w:hAnsi="Calibri Light" w:cs="Calibri Light"/>
          <w:sz w:val="24"/>
          <w:szCs w:val="24"/>
        </w:rPr>
        <w:t>NAREIM members will discuss challenges encountered and lessons learned from implementing new return to office procedures and policies and retention strategies; and brainstorm ways to better attract, retain and nurture talent at early-stage through senior levels. Discussion topics include:​</w:t>
      </w:r>
      <w:r w:rsidRPr="00E44600">
        <w:rPr>
          <w:rFonts w:eastAsia="Times New Roman"/>
          <w:color w:val="000000"/>
        </w:rPr>
        <w:t xml:space="preserve"> </w:t>
      </w:r>
    </w:p>
    <w:p w14:paraId="54DA5B50" w14:textId="77777777" w:rsidR="00E44600" w:rsidRPr="00E44600" w:rsidRDefault="00E44600" w:rsidP="00E44600">
      <w:pPr>
        <w:numPr>
          <w:ilvl w:val="1"/>
          <w:numId w:val="2"/>
        </w:numPr>
        <w:ind w:left="720"/>
        <w:rPr>
          <w:rFonts w:eastAsia="Times New Roman"/>
          <w:b/>
          <w:bCs/>
          <w:u w:val="single"/>
        </w:rPr>
      </w:pPr>
      <w:r w:rsidRPr="00E4460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  <w:bdr w:val="none" w:sz="0" w:space="0" w:color="auto" w:frame="1"/>
        </w:rPr>
        <w:t>Retention:​</w:t>
      </w:r>
      <w:r w:rsidRPr="00E44600">
        <w:rPr>
          <w:rFonts w:eastAsia="Times New Roman"/>
          <w:color w:val="000000"/>
        </w:rPr>
        <w:t xml:space="preserve"> </w:t>
      </w:r>
    </w:p>
    <w:p w14:paraId="57EDF230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eastAsia="Times New Roman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Which retention strategies from last year paid off? Which were unsuccessful?</w:t>
      </w:r>
    </w:p>
    <w:p w14:paraId="5E710B61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What exactly does burnout mean? How do we proactively address it?</w:t>
      </w:r>
    </w:p>
    <w:p w14:paraId="31CE7051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What intangible benefits are being offered? Which are the most impactful?</w:t>
      </w:r>
    </w:p>
    <w:p w14:paraId="57B7925D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Where is compensation at the entry- to mid-level (associate, VP) trending?</w:t>
      </w:r>
    </w:p>
    <w:p w14:paraId="3876E9CE" w14:textId="77777777" w:rsidR="00E44600" w:rsidRPr="00E44600" w:rsidRDefault="00E44600" w:rsidP="00E44600">
      <w:pPr>
        <w:numPr>
          <w:ilvl w:val="1"/>
          <w:numId w:val="2"/>
        </w:numPr>
        <w:ind w:left="72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bdr w:val="none" w:sz="0" w:space="0" w:color="auto" w:frame="1"/>
        </w:rPr>
        <w:t>Return to work models:</w:t>
      </w:r>
      <w:r w:rsidRPr="00E44600">
        <w:rPr>
          <w:rFonts w:eastAsia="Times New Roman"/>
          <w:color w:val="000000"/>
        </w:rPr>
        <w:t xml:space="preserve"> </w:t>
      </w:r>
    </w:p>
    <w:p w14:paraId="44F44C84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Have you made long-term decisions on a flexible or hybrid work model? How are you communicating your long-term work model to employees? What feedback are you receiving?</w:t>
      </w:r>
    </w:p>
    <w:p w14:paraId="6B284522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What are ways to keep people engaged, in a hybrid work environment?</w:t>
      </w:r>
    </w:p>
    <w:p w14:paraId="02F119C0" w14:textId="77777777" w:rsidR="00E44600" w:rsidRPr="00E44600" w:rsidRDefault="00E44600" w:rsidP="00E44600">
      <w:pPr>
        <w:numPr>
          <w:ilvl w:val="2"/>
          <w:numId w:val="2"/>
        </w:numPr>
        <w:ind w:left="108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  <w:r w:rsidRPr="00E44600">
        <w:rPr>
          <w:rFonts w:ascii="Calibri Light" w:eastAsia="Times New Roman" w:hAnsi="Calibri Light" w:cs="Calibri Light"/>
          <w:sz w:val="24"/>
          <w:szCs w:val="24"/>
        </w:rPr>
        <w:t>What are you doing to design ways of working that boost engagement and productivity?</w:t>
      </w:r>
    </w:p>
    <w:p w14:paraId="7675798B" w14:textId="77777777" w:rsidR="00E44600" w:rsidRPr="00E44600" w:rsidRDefault="00E44600" w:rsidP="00E44600">
      <w:pPr>
        <w:ind w:left="180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</w:p>
    <w:p w14:paraId="13C4BC71" w14:textId="77777777" w:rsidR="00E44600" w:rsidRPr="00E44600" w:rsidRDefault="00E44600" w:rsidP="00E44600">
      <w:pPr>
        <w:ind w:left="180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</w:pPr>
    </w:p>
    <w:p w14:paraId="7D7DF7AA" w14:textId="77777777" w:rsidR="00E44600" w:rsidRPr="00E44600" w:rsidRDefault="00E44600" w:rsidP="00E44600">
      <w:pPr>
        <w:numPr>
          <w:ilvl w:val="0"/>
          <w:numId w:val="3"/>
        </w:numPr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u w:val="single"/>
        </w:rPr>
        <w:t xml:space="preserve">Thanks to our Talent Management Committee </w:t>
      </w:r>
      <w:r w:rsidRPr="00E4460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for all their hard work in planning content and conversation for members not just in March but throughout 2022. To the chair and co-chairs: </w:t>
      </w: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Lisa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Kizina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, National Real Estate Advisors and Charlotte Flores, BH Management and Brandy Fulton, Carmel Partners, as well as:</w:t>
      </w:r>
    </w:p>
    <w:p w14:paraId="649332EF" w14:textId="77777777" w:rsidR="00E44600" w:rsidRPr="00E44600" w:rsidRDefault="00E44600" w:rsidP="00E44600">
      <w:pPr>
        <w:numPr>
          <w:ilvl w:val="1"/>
          <w:numId w:val="4"/>
        </w:numPr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Francesco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Munaco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&amp; Robert L. Jones, Alidade</w:t>
      </w:r>
    </w:p>
    <w:p w14:paraId="7E15F687" w14:textId="77777777" w:rsidR="00E44600" w:rsidRPr="00E44600" w:rsidRDefault="00E44600" w:rsidP="00E44600">
      <w:pPr>
        <w:numPr>
          <w:ilvl w:val="1"/>
          <w:numId w:val="4"/>
        </w:numPr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Judy Capon, Barings Real Estate Advisors</w:t>
      </w:r>
    </w:p>
    <w:p w14:paraId="2B9F94FA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Justinn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West-Wheatley,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BentallGreenOak</w:t>
      </w:r>
      <w:proofErr w:type="spellEnd"/>
    </w:p>
    <w:p w14:paraId="2422FF15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Sherrida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Traynham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, Clarion Partners</w:t>
      </w:r>
    </w:p>
    <w:p w14:paraId="6DA08E4F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Kate Oppenheimer,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DivcoWest</w:t>
      </w:r>
      <w:proofErr w:type="spellEnd"/>
    </w:p>
    <w:p w14:paraId="43806A0E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Angelique Kelly-Lara, Enterprise Community Investments</w:t>
      </w:r>
    </w:p>
    <w:p w14:paraId="30717095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Stacy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Nyenbrink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, Harrison Street Real Estate</w:t>
      </w:r>
    </w:p>
    <w:p w14:paraId="0AF8C146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Tanya Franklin, ORIX Corporation</w:t>
      </w:r>
    </w:p>
    <w:p w14:paraId="041B564D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Deena Goodman, PGIM Real Estate</w:t>
      </w:r>
    </w:p>
    <w:p w14:paraId="27CA8078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Amy Kirkpatrick,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StoneRiver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Company</w:t>
      </w:r>
    </w:p>
    <w:p w14:paraId="1EAF53C9" w14:textId="77777777" w:rsidR="00E44600" w:rsidRPr="00E44600" w:rsidRDefault="00E44600" w:rsidP="00E4460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Jillien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Miller &amp; </w:t>
      </w:r>
      <w:proofErr w:type="spellStart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>Frowene</w:t>
      </w:r>
      <w:proofErr w:type="spellEnd"/>
      <w:r w:rsidRPr="00E44600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</w:rPr>
        <w:t xml:space="preserve"> Rodgers, Waterton Associates</w:t>
      </w:r>
    </w:p>
    <w:p w14:paraId="472E17D7" w14:textId="77777777" w:rsidR="00E44600" w:rsidRPr="00E44600" w:rsidRDefault="00E44600" w:rsidP="00E44600">
      <w:pPr>
        <w:rPr>
          <w:rFonts w:eastAsia="Times New Roman"/>
        </w:rPr>
      </w:pPr>
    </w:p>
    <w:p w14:paraId="3F0F2477" w14:textId="77777777" w:rsidR="00274BBB" w:rsidRPr="00274BBB" w:rsidRDefault="00274BBB">
      <w:pPr>
        <w:rPr>
          <w:sz w:val="20"/>
          <w:szCs w:val="20"/>
        </w:rPr>
      </w:pPr>
    </w:p>
    <w:sectPr w:rsidR="00274BBB" w:rsidRPr="00274BBB" w:rsidSect="007C20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C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096C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FB3C76"/>
    <w:multiLevelType w:val="multilevel"/>
    <w:tmpl w:val="965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56F1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026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4006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73953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14417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B"/>
    <w:rsid w:val="00274BBB"/>
    <w:rsid w:val="00D62A9B"/>
    <w:rsid w:val="00E44600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0883"/>
  <w15:chartTrackingRefBased/>
  <w15:docId w15:val="{16F3971C-230E-4C92-A0FB-CF327E3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4BBB"/>
  </w:style>
  <w:style w:type="character" w:customStyle="1" w:styleId="wixguard">
    <w:name w:val="wixguard"/>
    <w:basedOn w:val="DefaultParagraphFont"/>
    <w:rsid w:val="00E446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</dc:creator>
  <cp:keywords/>
  <dc:description/>
  <cp:lastModifiedBy>Alex Gonzalez</cp:lastModifiedBy>
  <cp:revision>3</cp:revision>
  <dcterms:created xsi:type="dcterms:W3CDTF">2023-01-05T05:07:00Z</dcterms:created>
  <dcterms:modified xsi:type="dcterms:W3CDTF">2023-01-05T05:08:00Z</dcterms:modified>
</cp:coreProperties>
</file>